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2174" w14:textId="77777777" w:rsidR="00245153" w:rsidRPr="00CD3F87" w:rsidRDefault="00245153" w:rsidP="00245153">
      <w:pPr>
        <w:pStyle w:val="Titre2"/>
        <w:rPr>
          <w:rFonts w:asciiTheme="minorHAnsi" w:eastAsia="Times New Roman" w:hAnsiTheme="minorHAnsi" w:cstheme="minorHAnsi"/>
        </w:rPr>
      </w:pPr>
      <w:bookmarkStart w:id="0" w:name="_Toc2759683"/>
      <w:r w:rsidRPr="00CD3F87">
        <w:rPr>
          <w:rFonts w:asciiTheme="minorHAnsi" w:eastAsia="Times New Roman" w:hAnsiTheme="minorHAnsi" w:cstheme="minorHAnsi"/>
        </w:rPr>
        <w:t>Conditions de remise en état</w:t>
      </w:r>
      <w:bookmarkEnd w:id="0"/>
    </w:p>
    <w:p w14:paraId="6C533A67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</w:p>
    <w:p w14:paraId="4FF46466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  <w:r w:rsidRPr="00CD3F87">
        <w:rPr>
          <w:rFonts w:asciiTheme="minorHAnsi" w:hAnsiTheme="minorHAnsi" w:cstheme="minorHAnsi"/>
          <w:lang w:val="fr-CA"/>
        </w:rPr>
        <w:t>Dans le cas d'une fermeture définitive de son site et conformément à l'art.R.512-</w:t>
      </w:r>
      <w:r w:rsidR="00CD3F87">
        <w:rPr>
          <w:rFonts w:asciiTheme="minorHAnsi" w:hAnsiTheme="minorHAnsi" w:cstheme="minorHAnsi"/>
          <w:lang w:val="fr-CA"/>
        </w:rPr>
        <w:t>46-25</w:t>
      </w:r>
      <w:r w:rsidRPr="00CD3F87">
        <w:rPr>
          <w:rFonts w:asciiTheme="minorHAnsi" w:hAnsiTheme="minorHAnsi" w:cstheme="minorHAnsi"/>
          <w:lang w:val="fr-CA"/>
        </w:rPr>
        <w:t xml:space="preserve"> du Code de l'Environnement, la </w:t>
      </w:r>
      <w:r w:rsidRPr="00CD3F87">
        <w:rPr>
          <w:rFonts w:asciiTheme="minorHAnsi" w:hAnsiTheme="minorHAnsi" w:cstheme="minorHAnsi"/>
          <w:b/>
          <w:bCs/>
          <w:lang w:val="fr-CA"/>
        </w:rPr>
        <w:t xml:space="preserve">société </w:t>
      </w:r>
      <w:r w:rsidR="00CD3F87">
        <w:rPr>
          <w:rFonts w:asciiTheme="minorHAnsi" w:hAnsiTheme="minorHAnsi" w:cstheme="minorHAnsi"/>
          <w:b/>
          <w:bCs/>
          <w:lang w:val="fr-CA"/>
        </w:rPr>
        <w:t>IMANY</w:t>
      </w:r>
      <w:r w:rsidRPr="00CD3F87">
        <w:rPr>
          <w:rFonts w:asciiTheme="minorHAnsi" w:hAnsiTheme="minorHAnsi" w:cstheme="minorHAnsi"/>
          <w:lang w:val="fr-CA"/>
        </w:rPr>
        <w:t xml:space="preserve"> s'engage à notifier au Préfet sa cessation d'activité 3 mois avant la date effective de celle-ci.</w:t>
      </w:r>
    </w:p>
    <w:p w14:paraId="6DBC74F1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</w:p>
    <w:p w14:paraId="71DF4439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  <w:r w:rsidRPr="00CD3F87">
        <w:rPr>
          <w:rFonts w:asciiTheme="minorHAnsi" w:hAnsiTheme="minorHAnsi" w:cstheme="minorHAnsi"/>
          <w:lang w:val="fr-CA"/>
        </w:rPr>
        <w:t>Cette notification indiquera les mesures prises ou prévues pour assurer dès l'arrêt de l'exploitation, la mise en sécurité du site et notamment :</w:t>
      </w:r>
    </w:p>
    <w:p w14:paraId="1D493685" w14:textId="77777777" w:rsidR="00245153" w:rsidRPr="00CD3F87" w:rsidRDefault="00245153" w:rsidP="00245153">
      <w:pPr>
        <w:numPr>
          <w:ilvl w:val="0"/>
          <w:numId w:val="2"/>
        </w:numPr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l'évacuation ou élimination des produits dangereux et des déchets présents sur le site,</w:t>
      </w:r>
    </w:p>
    <w:p w14:paraId="1CBD50E1" w14:textId="77777777" w:rsidR="00245153" w:rsidRPr="00CD3F87" w:rsidRDefault="00245153" w:rsidP="00245153">
      <w:pPr>
        <w:numPr>
          <w:ilvl w:val="0"/>
          <w:numId w:val="2"/>
        </w:numPr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l'interdiction ou la limitation d'accès au site,</w:t>
      </w:r>
    </w:p>
    <w:p w14:paraId="25D482EF" w14:textId="77777777" w:rsidR="00245153" w:rsidRPr="00CD3F87" w:rsidRDefault="00245153" w:rsidP="00245153">
      <w:pPr>
        <w:numPr>
          <w:ilvl w:val="0"/>
          <w:numId w:val="2"/>
        </w:numPr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la suppression des risques d'incendie et d'explosion,</w:t>
      </w:r>
    </w:p>
    <w:p w14:paraId="64AFD154" w14:textId="77777777" w:rsidR="00245153" w:rsidRPr="00CD3F87" w:rsidRDefault="00245153" w:rsidP="00245153">
      <w:pPr>
        <w:numPr>
          <w:ilvl w:val="0"/>
          <w:numId w:val="2"/>
        </w:numPr>
        <w:spacing w:before="120" w:after="120"/>
        <w:ind w:left="709"/>
        <w:jc w:val="both"/>
        <w:rPr>
          <w:rFonts w:asciiTheme="minorHAnsi" w:hAnsiTheme="minorHAnsi" w:cstheme="minorHAnsi"/>
          <w:lang w:val="fr-CA"/>
        </w:rPr>
      </w:pPr>
      <w:r w:rsidRPr="00CD3F87">
        <w:rPr>
          <w:rFonts w:asciiTheme="minorHAnsi" w:hAnsiTheme="minorHAnsi" w:cstheme="minorHAnsi"/>
        </w:rPr>
        <w:t>la surveillance</w:t>
      </w:r>
      <w:r w:rsidRPr="00CD3F87">
        <w:rPr>
          <w:rFonts w:asciiTheme="minorHAnsi" w:hAnsiTheme="minorHAnsi" w:cstheme="minorHAnsi"/>
          <w:lang w:val="fr-CA"/>
        </w:rPr>
        <w:t xml:space="preserve"> des effets de l'installation sur son environnement.</w:t>
      </w:r>
    </w:p>
    <w:p w14:paraId="47FE80CC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</w:p>
    <w:p w14:paraId="099FE090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  <w:r w:rsidRPr="00CD3F87">
        <w:rPr>
          <w:rFonts w:asciiTheme="minorHAnsi" w:hAnsiTheme="minorHAnsi" w:cstheme="minorHAnsi"/>
          <w:lang w:val="fr-CA"/>
        </w:rPr>
        <w:t>Il est retenu un usage futur du terrain de type industriel.</w:t>
      </w:r>
    </w:p>
    <w:p w14:paraId="5576AE9B" w14:textId="77777777" w:rsidR="00245153" w:rsidRPr="00CD3F87" w:rsidRDefault="00245153" w:rsidP="00245153">
      <w:pPr>
        <w:jc w:val="both"/>
        <w:rPr>
          <w:rFonts w:asciiTheme="minorHAnsi" w:hAnsiTheme="minorHAnsi" w:cstheme="minorHAnsi"/>
          <w:lang w:val="fr-CA"/>
        </w:rPr>
      </w:pPr>
    </w:p>
    <w:p w14:paraId="45155649" w14:textId="77777777" w:rsidR="00245153" w:rsidRPr="00CD3F87" w:rsidRDefault="00245153" w:rsidP="00245153">
      <w:pPr>
        <w:pStyle w:val="Titre3"/>
        <w:rPr>
          <w:rFonts w:asciiTheme="minorHAnsi" w:eastAsia="Times New Roman" w:hAnsiTheme="minorHAnsi" w:cstheme="minorHAnsi"/>
        </w:rPr>
      </w:pPr>
      <w:bookmarkStart w:id="1" w:name="_Toc527030947"/>
      <w:bookmarkStart w:id="2" w:name="_Toc2759684"/>
      <w:bookmarkEnd w:id="1"/>
      <w:r w:rsidRPr="00CD3F87">
        <w:rPr>
          <w:rFonts w:asciiTheme="minorHAnsi" w:eastAsia="Times New Roman" w:hAnsiTheme="minorHAnsi" w:cstheme="minorHAnsi"/>
        </w:rPr>
        <w:t>Evacuation des produits / Process / Déchets</w:t>
      </w:r>
      <w:bookmarkEnd w:id="2"/>
    </w:p>
    <w:p w14:paraId="5E9C1086" w14:textId="77777777" w:rsidR="00245153" w:rsidRPr="00CD3F87" w:rsidRDefault="00245153" w:rsidP="00245153">
      <w:pPr>
        <w:pStyle w:val="Titre4"/>
        <w:rPr>
          <w:rFonts w:asciiTheme="minorHAnsi" w:eastAsia="Times New Roman" w:hAnsiTheme="minorHAnsi" w:cstheme="minorHAnsi"/>
        </w:rPr>
      </w:pPr>
      <w:bookmarkStart w:id="3" w:name="_Toc527030948"/>
      <w:bookmarkStart w:id="4" w:name="_Toc2759685"/>
      <w:bookmarkEnd w:id="3"/>
      <w:r w:rsidRPr="00CD3F87">
        <w:rPr>
          <w:rFonts w:asciiTheme="minorHAnsi" w:eastAsia="Times New Roman" w:hAnsiTheme="minorHAnsi" w:cstheme="minorHAnsi"/>
        </w:rPr>
        <w:t>Matières premières et produits finis</w:t>
      </w:r>
      <w:bookmarkEnd w:id="4"/>
    </w:p>
    <w:p w14:paraId="2432D500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Matières premières et annexes</w:t>
      </w:r>
    </w:p>
    <w:p w14:paraId="4D221F31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1136B80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 xml:space="preserve">Les matières premières qui n’auront pas été </w:t>
      </w:r>
      <w:r w:rsidR="00CD3F87">
        <w:rPr>
          <w:rFonts w:asciiTheme="minorHAnsi" w:hAnsiTheme="minorHAnsi" w:cstheme="minorHAnsi"/>
        </w:rPr>
        <w:t>préparées en vue d’une expédition</w:t>
      </w:r>
      <w:r w:rsidRPr="00CD3F87">
        <w:rPr>
          <w:rFonts w:asciiTheme="minorHAnsi" w:hAnsiTheme="minorHAnsi" w:cstheme="minorHAnsi"/>
        </w:rPr>
        <w:t xml:space="preserve"> seront retournées au </w:t>
      </w:r>
      <w:r w:rsidR="00CD3F87">
        <w:rPr>
          <w:rFonts w:asciiTheme="minorHAnsi" w:hAnsiTheme="minorHAnsi" w:cstheme="minorHAnsi"/>
        </w:rPr>
        <w:t>client</w:t>
      </w:r>
      <w:r w:rsidRPr="00CD3F87">
        <w:rPr>
          <w:rFonts w:asciiTheme="minorHAnsi" w:hAnsiTheme="minorHAnsi" w:cstheme="minorHAnsi"/>
        </w:rPr>
        <w:t>. Aucun stockage ne sera maintenu sur le site.</w:t>
      </w:r>
    </w:p>
    <w:p w14:paraId="510FD907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805BEFA" w14:textId="4C19F3AA" w:rsidR="00245153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 xml:space="preserve">Les produits </w:t>
      </w:r>
      <w:r w:rsidR="00EA5E45">
        <w:rPr>
          <w:rFonts w:asciiTheme="minorHAnsi" w:hAnsiTheme="minorHAnsi" w:cstheme="minorHAnsi"/>
        </w:rPr>
        <w:t xml:space="preserve">chimiques </w:t>
      </w:r>
      <w:r w:rsidRPr="00CD3F87">
        <w:rPr>
          <w:rFonts w:asciiTheme="minorHAnsi" w:hAnsiTheme="minorHAnsi" w:cstheme="minorHAnsi"/>
        </w:rPr>
        <w:t>nécessaires au process (</w:t>
      </w:r>
      <w:r w:rsidR="00CD3F87">
        <w:rPr>
          <w:rFonts w:asciiTheme="minorHAnsi" w:hAnsiTheme="minorHAnsi" w:cstheme="minorHAnsi"/>
        </w:rPr>
        <w:t>savons, liquides hydrophobes)</w:t>
      </w:r>
      <w:r w:rsidRPr="00CD3F87">
        <w:rPr>
          <w:rFonts w:asciiTheme="minorHAnsi" w:hAnsiTheme="minorHAnsi" w:cstheme="minorHAnsi"/>
        </w:rPr>
        <w:t xml:space="preserve"> seront également repris par les fournisseurs. Les contenants seront entièrement vidés et les résidus seront alors traités en tant que déchets.</w:t>
      </w:r>
    </w:p>
    <w:p w14:paraId="3F7C6A11" w14:textId="77777777" w:rsidR="00CD3F87" w:rsidRPr="00CD3F87" w:rsidRDefault="00CD3F87" w:rsidP="002451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caisses plastiques vides seront renvoyées aux clients.</w:t>
      </w:r>
    </w:p>
    <w:p w14:paraId="22FDE193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00C37E40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Les autres matériaux non utilisés seront rendus aux fournisseurs</w:t>
      </w:r>
      <w:r w:rsidR="00CD3F87">
        <w:rPr>
          <w:rFonts w:asciiTheme="minorHAnsi" w:hAnsiTheme="minorHAnsi" w:cstheme="minorHAnsi"/>
        </w:rPr>
        <w:t xml:space="preserve"> (palettes bois, emballages plastiques, cartons)</w:t>
      </w:r>
      <w:r w:rsidRPr="00CD3F87">
        <w:rPr>
          <w:rFonts w:asciiTheme="minorHAnsi" w:hAnsiTheme="minorHAnsi" w:cstheme="minorHAnsi"/>
        </w:rPr>
        <w:t>.</w:t>
      </w:r>
    </w:p>
    <w:p w14:paraId="66CF196A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20EF23E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Produits indirectement liés à l’activité</w:t>
      </w:r>
    </w:p>
    <w:p w14:paraId="027007B3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1EE402F8" w14:textId="01D649B0" w:rsidR="00245153" w:rsidRPr="00EA5E45" w:rsidRDefault="00245153" w:rsidP="00245153">
      <w:pPr>
        <w:jc w:val="both"/>
        <w:rPr>
          <w:rFonts w:asciiTheme="minorHAnsi" w:hAnsiTheme="minorHAnsi" w:cstheme="minorHAnsi"/>
        </w:rPr>
      </w:pPr>
      <w:r w:rsidRPr="00EA5E45">
        <w:rPr>
          <w:rFonts w:asciiTheme="minorHAnsi" w:hAnsiTheme="minorHAnsi" w:cstheme="minorHAnsi"/>
        </w:rPr>
        <w:t xml:space="preserve">Les produits utilisés pour la maintenance et/ou l’entretien du site et qui sont destinés au bon fonctionnement des installations </w:t>
      </w:r>
      <w:r w:rsidR="00D956F9">
        <w:rPr>
          <w:rFonts w:asciiTheme="minorHAnsi" w:hAnsiTheme="minorHAnsi" w:cstheme="minorHAnsi"/>
        </w:rPr>
        <w:t>pourront être récupérés par la société IMANY pour être réutilisés sur un autre site exploité</w:t>
      </w:r>
      <w:r w:rsidRPr="00EA5E45">
        <w:rPr>
          <w:rFonts w:asciiTheme="minorHAnsi" w:hAnsiTheme="minorHAnsi" w:cstheme="minorHAnsi"/>
        </w:rPr>
        <w:t>, repris par les fournisseurs ou traités en tant que déchets.</w:t>
      </w:r>
    </w:p>
    <w:p w14:paraId="2C52ACA1" w14:textId="77777777" w:rsidR="00245153" w:rsidRPr="00EA5E45" w:rsidRDefault="00245153" w:rsidP="00245153">
      <w:pPr>
        <w:jc w:val="both"/>
        <w:rPr>
          <w:rFonts w:asciiTheme="minorHAnsi" w:hAnsiTheme="minorHAnsi" w:cstheme="minorHAnsi"/>
        </w:rPr>
      </w:pPr>
    </w:p>
    <w:p w14:paraId="7AB5605F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EA5E45">
        <w:rPr>
          <w:rFonts w:asciiTheme="minorHAnsi" w:hAnsiTheme="minorHAnsi" w:cstheme="minorHAnsi"/>
        </w:rPr>
        <w:t>Aucun stockage ne sera maintenu sur le site.</w:t>
      </w:r>
    </w:p>
    <w:p w14:paraId="1B3F0C15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5CBF46F0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Produits finis</w:t>
      </w:r>
    </w:p>
    <w:p w14:paraId="31113FB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7DC5A00C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Toute la production achevée sera expédiée aux clients.</w:t>
      </w:r>
    </w:p>
    <w:p w14:paraId="2199ED63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2934C0B7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Aucun produit fini ne sera conservé au sein de l'établissement.</w:t>
      </w:r>
    </w:p>
    <w:p w14:paraId="67D1E679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7A83A06C" w14:textId="77777777" w:rsidR="00245153" w:rsidRPr="00CD3F87" w:rsidRDefault="00245153" w:rsidP="00245153">
      <w:pPr>
        <w:pStyle w:val="Titre4"/>
        <w:rPr>
          <w:rFonts w:asciiTheme="minorHAnsi" w:eastAsia="Times New Roman" w:hAnsiTheme="minorHAnsi" w:cstheme="minorHAnsi"/>
        </w:rPr>
      </w:pPr>
      <w:bookmarkStart w:id="5" w:name="_Toc527030949"/>
      <w:bookmarkStart w:id="6" w:name="_Toc2759686"/>
      <w:bookmarkEnd w:id="5"/>
      <w:r w:rsidRPr="00CD3F87">
        <w:rPr>
          <w:rFonts w:asciiTheme="minorHAnsi" w:eastAsia="Times New Roman" w:hAnsiTheme="minorHAnsi" w:cstheme="minorHAnsi"/>
        </w:rPr>
        <w:lastRenderedPageBreak/>
        <w:t>Process</w:t>
      </w:r>
      <w:bookmarkEnd w:id="6"/>
    </w:p>
    <w:p w14:paraId="26AE41BA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061C4508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Toutes les machines ou matériels (</w:t>
      </w:r>
      <w:r w:rsidR="008758C7">
        <w:rPr>
          <w:rFonts w:asciiTheme="minorHAnsi" w:hAnsiTheme="minorHAnsi" w:cstheme="minorHAnsi"/>
        </w:rPr>
        <w:t>ligne d’assemblage, filmeuse, engins de manutention</w:t>
      </w:r>
      <w:r w:rsidRPr="00CD3F87">
        <w:rPr>
          <w:rFonts w:asciiTheme="minorHAnsi" w:hAnsiTheme="minorHAnsi" w:cstheme="minorHAnsi"/>
        </w:rPr>
        <w:t xml:space="preserve">) qui peuvent continuer à fonctionner seront revendus à un </w:t>
      </w:r>
      <w:r w:rsidRPr="008758C7">
        <w:rPr>
          <w:rFonts w:asciiTheme="minorHAnsi" w:hAnsiTheme="minorHAnsi" w:cstheme="minorHAnsi"/>
        </w:rPr>
        <w:t>industriel ou transférés sur un nouveau site de production.</w:t>
      </w:r>
    </w:p>
    <w:p w14:paraId="0590E9D3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Dans le cas contraire, il sera fait appel à un récupérateur agréé pour le démontage des équipements et la valorisation de ceux-ci.</w:t>
      </w:r>
    </w:p>
    <w:p w14:paraId="2366F3AF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F9F449C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Aucune machine ne sera laissée sur le site.</w:t>
      </w:r>
    </w:p>
    <w:p w14:paraId="5C17EBD0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1CBE6DEB" w14:textId="77777777" w:rsidR="00245153" w:rsidRPr="00CD3F87" w:rsidRDefault="00245153" w:rsidP="00245153">
      <w:pPr>
        <w:pStyle w:val="Titre4"/>
        <w:rPr>
          <w:rFonts w:asciiTheme="minorHAnsi" w:eastAsia="Times New Roman" w:hAnsiTheme="minorHAnsi" w:cstheme="minorHAnsi"/>
        </w:rPr>
      </w:pPr>
      <w:bookmarkStart w:id="7" w:name="_Toc527030950"/>
      <w:bookmarkStart w:id="8" w:name="_Toc2759687"/>
      <w:bookmarkEnd w:id="7"/>
      <w:r w:rsidRPr="00CD3F87">
        <w:rPr>
          <w:rFonts w:asciiTheme="minorHAnsi" w:eastAsia="Times New Roman" w:hAnsiTheme="minorHAnsi" w:cstheme="minorHAnsi"/>
        </w:rPr>
        <w:t>Divers</w:t>
      </w:r>
      <w:bookmarkEnd w:id="8"/>
    </w:p>
    <w:p w14:paraId="508BA4AA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Utilités</w:t>
      </w:r>
    </w:p>
    <w:p w14:paraId="1838F4DD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 xml:space="preserve">                                     </w:t>
      </w:r>
    </w:p>
    <w:p w14:paraId="5C16735D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</w:t>
      </w:r>
      <w:r w:rsidR="008758C7">
        <w:rPr>
          <w:rFonts w:asciiTheme="minorHAnsi" w:hAnsiTheme="minorHAnsi" w:cstheme="minorHAnsi"/>
        </w:rPr>
        <w:t>es</w:t>
      </w:r>
      <w:r w:rsidRPr="00CD3F87">
        <w:rPr>
          <w:rFonts w:asciiTheme="minorHAnsi" w:hAnsiTheme="minorHAnsi" w:cstheme="minorHAnsi"/>
        </w:rPr>
        <w:t xml:space="preserve"> installations annexes</w:t>
      </w:r>
      <w:r w:rsidR="008758C7">
        <w:rPr>
          <w:rFonts w:asciiTheme="minorHAnsi" w:hAnsiTheme="minorHAnsi" w:cstheme="minorHAnsi"/>
        </w:rPr>
        <w:t xml:space="preserve"> (pompe à chaleur)</w:t>
      </w:r>
      <w:r w:rsidRPr="00CD3F87">
        <w:rPr>
          <w:rFonts w:asciiTheme="minorHAnsi" w:hAnsiTheme="minorHAnsi" w:cstheme="minorHAnsi"/>
        </w:rPr>
        <w:t xml:space="preserve"> pourront être laissés sur le site (en fonction des négociations de vente), vendus à un industriel </w:t>
      </w:r>
      <w:r w:rsidRPr="008758C7">
        <w:rPr>
          <w:rFonts w:asciiTheme="minorHAnsi" w:hAnsiTheme="minorHAnsi" w:cstheme="minorHAnsi"/>
        </w:rPr>
        <w:t>ou transférés sur un nouveau site de production.</w:t>
      </w:r>
    </w:p>
    <w:p w14:paraId="64548FA6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1B17BD7B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Dans le cas contraire, il sera fait appel à un récupérateur agréé pour le démontage des équipements et la valorisation de ceux-ci.</w:t>
      </w:r>
    </w:p>
    <w:p w14:paraId="78CCD9EB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5D0FC16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 xml:space="preserve">Les </w:t>
      </w:r>
      <w:r w:rsidR="008758C7">
        <w:rPr>
          <w:rFonts w:asciiTheme="minorHAnsi" w:hAnsiTheme="minorHAnsi" w:cstheme="minorHAnsi"/>
        </w:rPr>
        <w:t xml:space="preserve">postes </w:t>
      </w:r>
      <w:r w:rsidRPr="00CD3F87">
        <w:rPr>
          <w:rFonts w:asciiTheme="minorHAnsi" w:hAnsiTheme="minorHAnsi" w:cstheme="minorHAnsi"/>
        </w:rPr>
        <w:t>de charges seront récupérés par une entreprise spécialisée.</w:t>
      </w:r>
    </w:p>
    <w:p w14:paraId="1D63D19A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196CD338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Réseaux d’eaux</w:t>
      </w:r>
    </w:p>
    <w:p w14:paraId="7EEFCFC0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5101F2BC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L’alimentation en eau du réseau communal sera coupée.</w:t>
      </w:r>
    </w:p>
    <w:p w14:paraId="52C9E50C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2664D387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Le réseau d’assainissement fera l'objet d'un curage et d'un nettoyage par une entreprise agréée.</w:t>
      </w:r>
    </w:p>
    <w:p w14:paraId="0513B78A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074E646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Déchets</w:t>
      </w:r>
    </w:p>
    <w:p w14:paraId="7FB2EDA8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0E544B42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Tous les déchets seront évacués du site vers des centres de traitement agréés.</w:t>
      </w:r>
    </w:p>
    <w:p w14:paraId="52D7D4F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D117466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Aucun déchet ne sera laissé sur le site.</w:t>
      </w:r>
    </w:p>
    <w:p w14:paraId="61AB4C23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0394C7D0" w14:textId="77777777" w:rsidR="00245153" w:rsidRPr="00CD3F87" w:rsidRDefault="00245153" w:rsidP="00245153">
      <w:pPr>
        <w:pStyle w:val="Titre5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</w:rPr>
        <w:t>Equipements administratifs</w:t>
      </w:r>
    </w:p>
    <w:p w14:paraId="7DC23C05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1F857445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L'ensemble des équipements administratifs sera cédé à un récupérateur agréé.</w:t>
      </w:r>
    </w:p>
    <w:p w14:paraId="5DCA36A2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19ECE3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Tous les bureaux et locaux sociaux seront entièrement vidés.</w:t>
      </w:r>
    </w:p>
    <w:p w14:paraId="3459633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43F9236" w14:textId="77777777" w:rsidR="00245153" w:rsidRPr="00CD3F87" w:rsidRDefault="00245153" w:rsidP="00245153">
      <w:pPr>
        <w:pStyle w:val="Titre3"/>
        <w:rPr>
          <w:rFonts w:asciiTheme="minorHAnsi" w:eastAsia="Times New Roman" w:hAnsiTheme="minorHAnsi" w:cstheme="minorHAnsi"/>
        </w:rPr>
      </w:pPr>
      <w:r w:rsidRPr="00CD3F87">
        <w:rPr>
          <w:rFonts w:asciiTheme="minorHAnsi" w:eastAsia="Times New Roman" w:hAnsiTheme="minorHAnsi" w:cstheme="minorHAnsi"/>
          <w:b w:val="0"/>
          <w:bCs w:val="0"/>
        </w:rPr>
        <w:br w:type="page"/>
      </w:r>
      <w:bookmarkStart w:id="9" w:name="_Toc527030951"/>
      <w:bookmarkStart w:id="10" w:name="_Toc2759688"/>
      <w:bookmarkEnd w:id="9"/>
      <w:r w:rsidRPr="00CD3F87">
        <w:rPr>
          <w:rFonts w:asciiTheme="minorHAnsi" w:eastAsia="Times New Roman" w:hAnsiTheme="minorHAnsi" w:cstheme="minorHAnsi"/>
        </w:rPr>
        <w:lastRenderedPageBreak/>
        <w:t>Mise en sécurité du site</w:t>
      </w:r>
      <w:bookmarkEnd w:id="10"/>
    </w:p>
    <w:p w14:paraId="75D91707" w14:textId="77777777" w:rsidR="00245153" w:rsidRPr="00CD3F87" w:rsidRDefault="00245153" w:rsidP="00245153">
      <w:pPr>
        <w:pStyle w:val="Titre4"/>
        <w:rPr>
          <w:rFonts w:asciiTheme="minorHAnsi" w:eastAsia="Times New Roman" w:hAnsiTheme="minorHAnsi" w:cstheme="minorHAnsi"/>
        </w:rPr>
      </w:pPr>
      <w:bookmarkStart w:id="11" w:name="_Toc527030952"/>
      <w:bookmarkStart w:id="12" w:name="_Toc2759689"/>
      <w:bookmarkEnd w:id="11"/>
      <w:r w:rsidRPr="00CD3F87">
        <w:rPr>
          <w:rFonts w:asciiTheme="minorHAnsi" w:eastAsia="Times New Roman" w:hAnsiTheme="minorHAnsi" w:cstheme="minorHAnsi"/>
        </w:rPr>
        <w:t>Interdiction d’accès</w:t>
      </w:r>
      <w:bookmarkEnd w:id="12"/>
    </w:p>
    <w:p w14:paraId="24555996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795A94A6" w14:textId="59DA108B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40551F">
        <w:rPr>
          <w:rFonts w:asciiTheme="minorHAnsi" w:hAnsiTheme="minorHAnsi" w:cstheme="minorHAnsi"/>
        </w:rPr>
        <w:t xml:space="preserve">Le site sera interdit d’accès par le maintien des clôtures </w:t>
      </w:r>
      <w:r w:rsidR="0040551F" w:rsidRPr="0040551F">
        <w:rPr>
          <w:rFonts w:asciiTheme="minorHAnsi" w:hAnsiTheme="minorHAnsi" w:cstheme="minorHAnsi"/>
        </w:rPr>
        <w:t>qui seront</w:t>
      </w:r>
      <w:r w:rsidRPr="0040551F">
        <w:rPr>
          <w:rFonts w:asciiTheme="minorHAnsi" w:hAnsiTheme="minorHAnsi" w:cstheme="minorHAnsi"/>
        </w:rPr>
        <w:t xml:space="preserve"> en place.</w:t>
      </w:r>
    </w:p>
    <w:p w14:paraId="2305973F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Un affichage sera maintenu au niveau des entrées afin de rappeler cette interdiction.</w:t>
      </w:r>
    </w:p>
    <w:p w14:paraId="31BE6208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FC3A2EC" w14:textId="77777777" w:rsidR="00245153" w:rsidRPr="00CD3F87" w:rsidRDefault="00245153" w:rsidP="00245153">
      <w:pPr>
        <w:pStyle w:val="Titre4"/>
        <w:rPr>
          <w:rFonts w:asciiTheme="minorHAnsi" w:eastAsia="Times New Roman" w:hAnsiTheme="minorHAnsi" w:cstheme="minorHAnsi"/>
        </w:rPr>
      </w:pPr>
      <w:bookmarkStart w:id="13" w:name="_Toc527030953"/>
      <w:bookmarkStart w:id="14" w:name="_Toc2759690"/>
      <w:bookmarkEnd w:id="13"/>
      <w:r w:rsidRPr="00CD3F87">
        <w:rPr>
          <w:rFonts w:asciiTheme="minorHAnsi" w:eastAsia="Times New Roman" w:hAnsiTheme="minorHAnsi" w:cstheme="minorHAnsi"/>
        </w:rPr>
        <w:t>Suppression des risques</w:t>
      </w:r>
      <w:bookmarkEnd w:id="14"/>
    </w:p>
    <w:p w14:paraId="3F4E25A8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407637E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Les matières susceptibles de générer un risque (explosion, incendie ou épandage) auront été retirées de l’établissement.</w:t>
      </w:r>
    </w:p>
    <w:p w14:paraId="1A809ADD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52C1CBB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De même, aucune machine ne sera maintenue sur le site, empêchant ainsi tout risque sur ces installations.</w:t>
      </w:r>
    </w:p>
    <w:p w14:paraId="6FB093CD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30389BFA" w14:textId="49276BDE" w:rsidR="00245153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Les réseaux d’alimentation seront tous coupés (eau,</w:t>
      </w:r>
      <w:r w:rsidR="008758C7">
        <w:rPr>
          <w:rFonts w:asciiTheme="minorHAnsi" w:hAnsiTheme="minorHAnsi" w:cstheme="minorHAnsi"/>
        </w:rPr>
        <w:t xml:space="preserve"> </w:t>
      </w:r>
      <w:r w:rsidRPr="00CD3F87">
        <w:rPr>
          <w:rFonts w:asciiTheme="minorHAnsi" w:hAnsiTheme="minorHAnsi" w:cstheme="minorHAnsi"/>
        </w:rPr>
        <w:t>électricité), hors mise en sécurité du site</w:t>
      </w:r>
      <w:r w:rsidR="0040551F">
        <w:rPr>
          <w:rFonts w:asciiTheme="minorHAnsi" w:hAnsiTheme="minorHAnsi" w:cstheme="minorHAnsi"/>
        </w:rPr>
        <w:t>.</w:t>
      </w:r>
    </w:p>
    <w:p w14:paraId="08620C07" w14:textId="77777777" w:rsidR="0040551F" w:rsidRPr="00CD3F87" w:rsidRDefault="0040551F" w:rsidP="00245153">
      <w:pPr>
        <w:jc w:val="both"/>
        <w:rPr>
          <w:rFonts w:asciiTheme="minorHAnsi" w:hAnsiTheme="minorHAnsi" w:cstheme="minorHAnsi"/>
        </w:rPr>
      </w:pPr>
      <w:bookmarkStart w:id="15" w:name="_GoBack"/>
      <w:bookmarkEnd w:id="15"/>
    </w:p>
    <w:p w14:paraId="06C4A2E3" w14:textId="77777777" w:rsidR="00245153" w:rsidRPr="00CD3F87" w:rsidRDefault="00245153" w:rsidP="00245153">
      <w:pPr>
        <w:pStyle w:val="Titre3"/>
        <w:rPr>
          <w:rFonts w:asciiTheme="minorHAnsi" w:eastAsia="Times New Roman" w:hAnsiTheme="minorHAnsi" w:cstheme="minorHAnsi"/>
        </w:rPr>
      </w:pPr>
      <w:bookmarkStart w:id="16" w:name="_Toc527030954"/>
      <w:bookmarkStart w:id="17" w:name="_Toc2759691"/>
      <w:bookmarkEnd w:id="16"/>
      <w:r w:rsidRPr="00CD3F87">
        <w:rPr>
          <w:rFonts w:asciiTheme="minorHAnsi" w:eastAsia="Times New Roman" w:hAnsiTheme="minorHAnsi" w:cstheme="minorHAnsi"/>
        </w:rPr>
        <w:t>Surveillance du milieu</w:t>
      </w:r>
      <w:bookmarkEnd w:id="17"/>
    </w:p>
    <w:p w14:paraId="40A98281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420076DD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L’établissement fera réaliser un diagnostic de la qualité des sols restitués, et le cas échéant, enlèvera toute pollution éventuelle.</w:t>
      </w:r>
    </w:p>
    <w:p w14:paraId="26DCDA9F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01BBD38B" w14:textId="77777777" w:rsidR="00245153" w:rsidRPr="00CD3F87" w:rsidRDefault="00245153" w:rsidP="00245153">
      <w:pPr>
        <w:pStyle w:val="Titre3"/>
        <w:rPr>
          <w:rFonts w:asciiTheme="minorHAnsi" w:eastAsia="Times New Roman" w:hAnsiTheme="minorHAnsi" w:cstheme="minorHAnsi"/>
        </w:rPr>
      </w:pPr>
      <w:bookmarkStart w:id="18" w:name="_Toc527030955"/>
      <w:bookmarkStart w:id="19" w:name="_Toc2759692"/>
      <w:bookmarkEnd w:id="18"/>
      <w:r w:rsidRPr="00CD3F87">
        <w:rPr>
          <w:rFonts w:asciiTheme="minorHAnsi" w:eastAsia="Times New Roman" w:hAnsiTheme="minorHAnsi" w:cstheme="minorHAnsi"/>
        </w:rPr>
        <w:t>Surveillance</w:t>
      </w:r>
      <w:bookmarkEnd w:id="19"/>
    </w:p>
    <w:p w14:paraId="1DAF1D71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2093664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En fonction des résultats obtenus, de la pollution éventuellement identifiée (migrante ou non, etc…), un programme de surveillance pourra être soumis à l'approbation de l'Administration.</w:t>
      </w:r>
    </w:p>
    <w:p w14:paraId="16788FF8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2A37D751" w14:textId="77777777" w:rsidR="00245153" w:rsidRPr="00CD3F87" w:rsidRDefault="00245153" w:rsidP="00245153">
      <w:pPr>
        <w:pStyle w:val="Titre3"/>
        <w:rPr>
          <w:rFonts w:asciiTheme="minorHAnsi" w:eastAsia="Times New Roman" w:hAnsiTheme="minorHAnsi" w:cstheme="minorHAnsi"/>
        </w:rPr>
      </w:pPr>
      <w:bookmarkStart w:id="20" w:name="_Toc527030956"/>
      <w:bookmarkStart w:id="21" w:name="_Toc2759693"/>
      <w:bookmarkEnd w:id="20"/>
      <w:r w:rsidRPr="00CD3F87">
        <w:rPr>
          <w:rFonts w:asciiTheme="minorHAnsi" w:eastAsia="Times New Roman" w:hAnsiTheme="minorHAnsi" w:cstheme="minorHAnsi"/>
        </w:rPr>
        <w:t>Insertion dans l’environnement</w:t>
      </w:r>
      <w:bookmarkEnd w:id="21"/>
    </w:p>
    <w:p w14:paraId="3B4BF712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</w:p>
    <w:p w14:paraId="6C5253AA" w14:textId="77777777" w:rsidR="00245153" w:rsidRPr="00CD3F87" w:rsidRDefault="00245153" w:rsidP="00245153">
      <w:pPr>
        <w:jc w:val="both"/>
        <w:rPr>
          <w:rFonts w:asciiTheme="minorHAnsi" w:hAnsiTheme="minorHAnsi" w:cstheme="minorHAnsi"/>
        </w:rPr>
      </w:pPr>
      <w:r w:rsidRPr="00CD3F87">
        <w:rPr>
          <w:rFonts w:asciiTheme="minorHAnsi" w:hAnsiTheme="minorHAnsi" w:cstheme="minorHAnsi"/>
        </w:rPr>
        <w:t>Le site, nettoyé et vidé, sera cédé en l'état.</w:t>
      </w:r>
    </w:p>
    <w:p w14:paraId="2D6090B4" w14:textId="77777777" w:rsidR="00245153" w:rsidRPr="00CD3F87" w:rsidRDefault="00245153" w:rsidP="00245153">
      <w:pPr>
        <w:autoSpaceDE w:val="0"/>
        <w:autoSpaceDN w:val="0"/>
        <w:jc w:val="both"/>
        <w:rPr>
          <w:rStyle w:val="lev"/>
          <w:rFonts w:asciiTheme="minorHAnsi" w:hAnsiTheme="minorHAnsi" w:cstheme="minorHAnsi"/>
          <w:b w:val="0"/>
          <w:bCs w:val="0"/>
        </w:rPr>
      </w:pPr>
    </w:p>
    <w:p w14:paraId="6C9C0B40" w14:textId="77777777" w:rsidR="009913C3" w:rsidRPr="00CD3F87" w:rsidRDefault="009913C3">
      <w:pPr>
        <w:rPr>
          <w:rFonts w:asciiTheme="minorHAnsi" w:hAnsiTheme="minorHAnsi" w:cstheme="minorHAnsi"/>
        </w:rPr>
      </w:pPr>
    </w:p>
    <w:sectPr w:rsidR="009913C3" w:rsidRPr="00CD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6B6"/>
    <w:multiLevelType w:val="hybridMultilevel"/>
    <w:tmpl w:val="3A845F54"/>
    <w:lvl w:ilvl="0" w:tplc="1610AC70"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4014AB"/>
    <w:multiLevelType w:val="multilevel"/>
    <w:tmpl w:val="A2AEA004"/>
    <w:lvl w:ilvl="0">
      <w:start w:val="1"/>
      <w:numFmt w:val="none"/>
      <w:pStyle w:val="Titre1"/>
      <w:lvlText w:val=""/>
      <w:lvlJc w:val="left"/>
      <w:pPr>
        <w:ind w:left="360" w:hanging="360"/>
      </w:pPr>
    </w:lvl>
    <w:lvl w:ilvl="1">
      <w:start w:val="1"/>
      <w:numFmt w:val="upperRoman"/>
      <w:pStyle w:val="Titre2"/>
      <w:lvlText w:val="%2."/>
      <w:lvlJc w:val="left"/>
      <w:pPr>
        <w:ind w:left="720" w:hanging="360"/>
      </w:pPr>
    </w:lvl>
    <w:lvl w:ilvl="2">
      <w:start w:val="1"/>
      <w:numFmt w:val="upperLetter"/>
      <w:pStyle w:val="Titre3"/>
      <w:lvlText w:val="%3-"/>
      <w:lvlJc w:val="left"/>
      <w:pPr>
        <w:ind w:left="1080" w:hanging="360"/>
      </w:pPr>
    </w:lvl>
    <w:lvl w:ilvl="3">
      <w:start w:val="1"/>
      <w:numFmt w:val="decimal"/>
      <w:pStyle w:val="Titre4"/>
      <w:lvlText w:val="%4)"/>
      <w:lvlJc w:val="left"/>
      <w:pPr>
        <w:ind w:left="1440" w:hanging="360"/>
      </w:pPr>
    </w:lvl>
    <w:lvl w:ilvl="4">
      <w:start w:val="1"/>
      <w:numFmt w:val="lowerLetter"/>
      <w:pStyle w:val="Titre5"/>
      <w:lvlText w:val="(%5)"/>
      <w:lvlJc w:val="left"/>
      <w:pPr>
        <w:ind w:left="1800" w:hanging="360"/>
      </w:pPr>
    </w:lvl>
    <w:lvl w:ilvl="5">
      <w:start w:val="1"/>
      <w:numFmt w:val="lowerRoman"/>
      <w:pStyle w:val="Titre6"/>
      <w:lvlText w:val="(%6)"/>
      <w:lvlJc w:val="left"/>
      <w:pPr>
        <w:ind w:left="2160" w:hanging="360"/>
      </w:pPr>
    </w:lvl>
    <w:lvl w:ilvl="6">
      <w:start w:val="1"/>
      <w:numFmt w:val="bullet"/>
      <w:pStyle w:val="Titre7"/>
      <w:lvlText w:val="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53"/>
    <w:rsid w:val="00245153"/>
    <w:rsid w:val="0040551F"/>
    <w:rsid w:val="008711D3"/>
    <w:rsid w:val="008758C7"/>
    <w:rsid w:val="009913C3"/>
    <w:rsid w:val="00CD3F87"/>
    <w:rsid w:val="00D956F9"/>
    <w:rsid w:val="00EA5E45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855"/>
  <w15:chartTrackingRefBased/>
  <w15:docId w15:val="{5AAD6F24-DD0C-42C4-9D11-4AD95F4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153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aliases w:val="Titre 1 bis,Titre partie"/>
    <w:basedOn w:val="Normal"/>
    <w:link w:val="Titre1Car"/>
    <w:uiPriority w:val="9"/>
    <w:qFormat/>
    <w:rsid w:val="00245153"/>
    <w:pPr>
      <w:keepNext/>
      <w:numPr>
        <w:numId w:val="1"/>
      </w:numPr>
      <w:spacing w:before="240" w:after="60"/>
      <w:jc w:val="center"/>
      <w:outlineLvl w:val="0"/>
    </w:pPr>
    <w:rPr>
      <w:rFonts w:ascii="Times New Roman" w:hAnsi="Times New Roman" w:cs="Times New Roman"/>
      <w:caps/>
      <w:sz w:val="28"/>
      <w:szCs w:val="28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24515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" w:hAnsi="Times New Roman" w:cs="Times New Roman"/>
      <w:b/>
      <w:bCs/>
      <w:smallCaps/>
      <w:sz w:val="24"/>
      <w:szCs w:val="24"/>
      <w:u w:val="single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24515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imes New Roman" w:hAnsi="Times New Roman" w:cs="Times New Roman"/>
      <w:b/>
      <w:bCs/>
      <w:u w:val="single"/>
      <w:lang w:eastAsia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245153"/>
    <w:pPr>
      <w:keepNext/>
      <w:numPr>
        <w:ilvl w:val="3"/>
        <w:numId w:val="1"/>
      </w:numPr>
      <w:spacing w:before="240"/>
      <w:jc w:val="both"/>
      <w:outlineLvl w:val="3"/>
    </w:pPr>
    <w:rPr>
      <w:rFonts w:ascii="Times New Roman" w:hAnsi="Times New Roman" w:cs="Times New Roman"/>
      <w:b/>
      <w:bCs/>
      <w:u w:val="single"/>
      <w:lang w:eastAsia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245153"/>
    <w:pPr>
      <w:keepNext/>
      <w:numPr>
        <w:ilvl w:val="4"/>
        <w:numId w:val="1"/>
      </w:numPr>
      <w:spacing w:before="120" w:after="120"/>
      <w:jc w:val="both"/>
      <w:outlineLvl w:val="4"/>
    </w:pPr>
    <w:rPr>
      <w:rFonts w:ascii="Times New Roman" w:hAnsi="Times New Roman" w:cs="Times New Roman"/>
      <w:b/>
      <w:bCs/>
      <w:lang w:eastAsia="fr-FR"/>
    </w:rPr>
  </w:style>
  <w:style w:type="paragraph" w:styleId="Titre6">
    <w:name w:val="heading 6"/>
    <w:aliases w:val="Titre chapitre"/>
    <w:basedOn w:val="Normal"/>
    <w:link w:val="Titre6Car"/>
    <w:uiPriority w:val="9"/>
    <w:semiHidden/>
    <w:unhideWhenUsed/>
    <w:qFormat/>
    <w:rsid w:val="00245153"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sz w:val="36"/>
      <w:szCs w:val="36"/>
      <w:lang w:eastAsia="fr-FR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245153"/>
    <w:pPr>
      <w:keepNext/>
      <w:numPr>
        <w:ilvl w:val="6"/>
        <w:numId w:val="1"/>
      </w:numPr>
      <w:spacing w:before="120" w:after="120"/>
      <w:outlineLvl w:val="6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bis Car,Titre partie Car"/>
    <w:basedOn w:val="Policepardfaut"/>
    <w:link w:val="Titre1"/>
    <w:uiPriority w:val="9"/>
    <w:rsid w:val="00245153"/>
    <w:rPr>
      <w:rFonts w:ascii="Times New Roman" w:hAnsi="Times New Roman" w:cs="Times New Roman"/>
      <w: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45153"/>
    <w:rPr>
      <w:rFonts w:ascii="Times New Roman" w:hAnsi="Times New Roman" w:cs="Times New Roman"/>
      <w:b/>
      <w:bCs/>
      <w:smallCap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45153"/>
    <w:rPr>
      <w:rFonts w:ascii="Times New Roman" w:hAnsi="Times New Roman" w:cs="Times New Roman"/>
      <w:b/>
      <w:bCs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45153"/>
    <w:rPr>
      <w:rFonts w:ascii="Times New Roman" w:hAnsi="Times New Roman" w:cs="Times New Roman"/>
      <w:b/>
      <w:bCs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45153"/>
    <w:rPr>
      <w:rFonts w:ascii="Times New Roman" w:hAnsi="Times New Roman" w:cs="Times New Roman"/>
      <w:b/>
      <w:bCs/>
      <w:lang w:eastAsia="fr-FR"/>
    </w:rPr>
  </w:style>
  <w:style w:type="character" w:customStyle="1" w:styleId="Titre6Car">
    <w:name w:val="Titre 6 Car"/>
    <w:aliases w:val="Titre chapitre Car"/>
    <w:basedOn w:val="Policepardfaut"/>
    <w:link w:val="Titre6"/>
    <w:uiPriority w:val="9"/>
    <w:semiHidden/>
    <w:rsid w:val="00245153"/>
    <w:rPr>
      <w:rFonts w:ascii="Times New Roman" w:hAnsi="Times New Roman" w:cs="Times New Roman"/>
      <w:sz w:val="36"/>
      <w:szCs w:val="3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5153"/>
    <w:rPr>
      <w:rFonts w:ascii="Times New Roman" w:hAnsi="Times New Roman" w:cs="Times New Roman"/>
      <w:b/>
      <w:bCs/>
      <w:lang w:eastAsia="fr-FR"/>
    </w:rPr>
  </w:style>
  <w:style w:type="character" w:styleId="lev">
    <w:name w:val="Strong"/>
    <w:basedOn w:val="Policepardfaut"/>
    <w:uiPriority w:val="22"/>
    <w:qFormat/>
    <w:rsid w:val="0024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</dc:creator>
  <cp:keywords/>
  <dc:description/>
  <cp:lastModifiedBy>ASUS 2</cp:lastModifiedBy>
  <cp:revision>6</cp:revision>
  <dcterms:created xsi:type="dcterms:W3CDTF">2019-09-19T13:11:00Z</dcterms:created>
  <dcterms:modified xsi:type="dcterms:W3CDTF">2019-09-26T09:01:00Z</dcterms:modified>
</cp:coreProperties>
</file>